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93" w:rsidRPr="00C80993" w:rsidRDefault="00C80993" w:rsidP="00C80993">
      <w:pPr>
        <w:spacing w:before="100" w:beforeAutospacing="1" w:after="450" w:line="240" w:lineRule="auto"/>
        <w:outlineLvl w:val="0"/>
        <w:rPr>
          <w:rFonts w:ascii="roboto-bold" w:eastAsia="Times New Roman" w:hAnsi="roboto-bold" w:cs="Times New Roman"/>
          <w:b/>
          <w:bCs/>
          <w:color w:val="222222"/>
          <w:kern w:val="36"/>
          <w:sz w:val="63"/>
          <w:szCs w:val="63"/>
          <w:lang w:eastAsia="ru-RU"/>
        </w:rPr>
      </w:pPr>
      <w:r w:rsidRPr="00C80993">
        <w:rPr>
          <w:rFonts w:ascii="roboto-bold" w:eastAsia="Times New Roman" w:hAnsi="roboto-bold" w:cs="Times New Roman"/>
          <w:b/>
          <w:bCs/>
          <w:color w:val="222222"/>
          <w:kern w:val="36"/>
          <w:sz w:val="63"/>
          <w:szCs w:val="63"/>
          <w:lang w:eastAsia="ru-RU"/>
        </w:rPr>
        <w:t>О федеральных списках экстремистских материалов</w:t>
      </w:r>
    </w:p>
    <w:p w:rsidR="00C80993" w:rsidRPr="00C80993" w:rsidRDefault="00C80993" w:rsidP="00C80993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proofErr w:type="gramStart"/>
      <w:r w:rsidRPr="00C80993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В соответствии с частью 6 статьи 9, частью 6 статьи 10, частью 5 статьи 13 Федерального закона от 25.07.2002 года №114-ФЗ «О противодействии экстремистской деятельности» федеральный список экстремистских материалов,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указанным законом, перечень общественных и религиозных</w:t>
      </w:r>
      <w:proofErr w:type="gramEnd"/>
      <w:r w:rsidRPr="00C80993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 xml:space="preserve"> объединений, деятельность которых приостановлена в связи с осуществлением ими экстремистской деятельности, подлежат опубликованию в средствах массовой информации и размещению в международной компьютерной сети «Интернет» на сайте федерального органа государственной регистрации.</w:t>
      </w:r>
    </w:p>
    <w:p w:rsidR="00C80993" w:rsidRPr="00C80993" w:rsidRDefault="00C80993" w:rsidP="00C80993">
      <w:p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C80993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В соответствии с пунктом 30.28 Положения о Министерстве юстиции Российской Федерации, утвержденного Указом Президента Российской Федерации от 13 октября 2004 года № 1313, указанная информация публикуется на сайте Министерства юстиции Российской Федерации:</w:t>
      </w:r>
    </w:p>
    <w:p w:rsidR="00C80993" w:rsidRPr="00C80993" w:rsidRDefault="00C80993" w:rsidP="00C80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</w:pPr>
      <w:r w:rsidRPr="00C80993">
        <w:rPr>
          <w:rFonts w:ascii="roboto-regular" w:eastAsia="Times New Roman" w:hAnsi="roboto-regular" w:cs="Times New Roman"/>
          <w:color w:val="222222"/>
          <w:sz w:val="24"/>
          <w:szCs w:val="24"/>
          <w:lang w:eastAsia="ru-RU"/>
        </w:rPr>
        <w:t>Федеральный список экстремистских материалов - </w:t>
      </w:r>
      <w:hyperlink r:id="rId5" w:tgtFrame="_blank" w:history="1">
        <w:r w:rsidRPr="00C80993">
          <w:rPr>
            <w:rFonts w:ascii="roboto-regular" w:eastAsia="Times New Roman" w:hAnsi="roboto-regular" w:cs="Times New Roman"/>
            <w:color w:val="0000FF"/>
            <w:sz w:val="24"/>
            <w:szCs w:val="24"/>
            <w:u w:val="single"/>
            <w:lang w:eastAsia="ru-RU"/>
          </w:rPr>
          <w:t>https://minjust.gov.ru/ru/documents/7821/</w:t>
        </w:r>
      </w:hyperlink>
    </w:p>
    <w:p w:rsidR="004B77FD" w:rsidRPr="00C80993" w:rsidRDefault="004B77FD">
      <w:pPr>
        <w:rPr>
          <w:rFonts w:ascii="Times New Roman" w:hAnsi="Times New Roman" w:cs="Times New Roman"/>
          <w:sz w:val="28"/>
          <w:szCs w:val="28"/>
        </w:rPr>
      </w:pPr>
    </w:p>
    <w:sectPr w:rsidR="004B77FD" w:rsidRPr="00C80993" w:rsidSect="004B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034A5"/>
    <w:multiLevelType w:val="multilevel"/>
    <w:tmpl w:val="09AA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93"/>
    <w:rsid w:val="004B77FD"/>
    <w:rsid w:val="00C8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FD"/>
  </w:style>
  <w:style w:type="paragraph" w:styleId="1">
    <w:name w:val="heading 1"/>
    <w:basedOn w:val="a"/>
    <w:link w:val="10"/>
    <w:uiPriority w:val="9"/>
    <w:qFormat/>
    <w:rsid w:val="00C80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0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2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just.gov.ru/ru/documents/78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odnodvorcev_da</dc:creator>
  <cp:lastModifiedBy>odnodvorcev_da</cp:lastModifiedBy>
  <cp:revision>1</cp:revision>
  <dcterms:created xsi:type="dcterms:W3CDTF">2024-04-09T11:57:00Z</dcterms:created>
  <dcterms:modified xsi:type="dcterms:W3CDTF">2024-04-09T11:58:00Z</dcterms:modified>
</cp:coreProperties>
</file>